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стратегии компании / International company strategies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1896F1" w:rsidR="00A77598" w:rsidRPr="00DA7B4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A7B41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6D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6DF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E6DF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E6DF4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115535" w:rsidR="004475DA" w:rsidRPr="00DA7B41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DA7B41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2E26B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362EFA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2F22CD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B9C958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C9807D4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B315F12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813FC3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4961CE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A4CB00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694665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AF0148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B2E3097" w:rsidR="00D75436" w:rsidRDefault="00FA7C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771A0E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E5CF2B8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D35A2D6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825D68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A2E42ED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F527245" w:rsidR="00D75436" w:rsidRDefault="00FA7C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6D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Всестороннее понимание международной экономической и финансовой среды и анализ их влияния на деятельность глобального бизнеса и гражданина.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Международные стратегии компании / International company strategies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6D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6D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6D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6D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6D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6D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E6DF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E6D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6D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6D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6D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ПК-4.2 - Определение норм расходов и доходов серии продуктов, подготовка и согласование с инвесторами и спонсорами предложений по объемам финансирования, контроль расходов и доходов серии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6D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6DF4">
              <w:rPr>
                <w:rFonts w:ascii="Times New Roman" w:hAnsi="Times New Roman" w:cs="Times New Roman"/>
              </w:rPr>
              <w:t>теорию управления инновациями и методологию бизнес моделирования.</w:t>
            </w:r>
            <w:r w:rsidRPr="002E6D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6D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6DF4">
              <w:rPr>
                <w:rFonts w:ascii="Times New Roman" w:hAnsi="Times New Roman" w:cs="Times New Roman"/>
              </w:rPr>
              <w:t xml:space="preserve">отбирать релевантные </w:t>
            </w:r>
            <w:proofErr w:type="gramStart"/>
            <w:r w:rsidR="00FD518F" w:rsidRPr="002E6DF4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FD518F" w:rsidRPr="002E6DF4">
              <w:rPr>
                <w:rFonts w:ascii="Times New Roman" w:hAnsi="Times New Roman" w:cs="Times New Roman"/>
              </w:rPr>
              <w:t xml:space="preserve"> и использовать их для повышения эффективности ТНК.</w:t>
            </w:r>
            <w:r w:rsidRPr="002E6D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6D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6DF4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2E6DF4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2E6DF4">
              <w:rPr>
                <w:rFonts w:ascii="Times New Roman" w:hAnsi="Times New Roman" w:cs="Times New Roman"/>
              </w:rPr>
              <w:t>, финансового менеджмента, современной теорией управления инновациями.</w:t>
            </w:r>
            <w:r w:rsidRPr="002E6D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6D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E6D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E6D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E6D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E6D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(ак</w:t>
            </w:r>
            <w:r w:rsidR="00AE2B1A" w:rsidRPr="002E6DF4">
              <w:rPr>
                <w:rFonts w:ascii="Times New Roman" w:hAnsi="Times New Roman" w:cs="Times New Roman"/>
                <w:b/>
              </w:rPr>
              <w:t>адемические</w:t>
            </w:r>
            <w:r w:rsidRPr="002E6D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E6D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E6D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E6D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E6D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E6D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E6D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E6D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E6D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E6D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E6D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E6D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 xml:space="preserve">Тема 1. Основы формирования международных стратегий в </w:t>
            </w:r>
            <w:proofErr w:type="gramStart"/>
            <w:r w:rsidRPr="002E6DF4">
              <w:rPr>
                <w:rFonts w:ascii="Times New Roman" w:hAnsi="Times New Roman" w:cs="Times New Roman"/>
                <w:lang w:bidi="ru-RU"/>
              </w:rPr>
              <w:t>бизнесе</w:t>
            </w:r>
            <w:proofErr w:type="gramEnd"/>
            <w:r w:rsidRPr="002E6DF4">
              <w:rPr>
                <w:rFonts w:ascii="Times New Roman" w:hAnsi="Times New Roman" w:cs="Times New Roman"/>
                <w:lang w:bidi="ru-RU"/>
              </w:rPr>
              <w:t>: предпосылки появления технологий оптимизации доходов и расходов, их развитие и применение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>Основные источники по изучению международных стратегий компании: экономические и статистические материалы, документы финансовой отчетности транснациональных корпораций и других международных организаций; возможность использования интернета для получения информации о международных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CD5CD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FA0EB" w14:textId="77777777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 xml:space="preserve">Тема 2. Основы ревеню менеджмента и способы использования в международном </w:t>
            </w:r>
            <w:proofErr w:type="gramStart"/>
            <w:r w:rsidRPr="002E6DF4">
              <w:rPr>
                <w:rFonts w:ascii="Times New Roman" w:hAnsi="Times New Roman" w:cs="Times New Roman"/>
                <w:lang w:bidi="ru-RU"/>
              </w:rPr>
              <w:t>бизнесе</w:t>
            </w:r>
            <w:proofErr w:type="gramEnd"/>
            <w:r w:rsidRPr="002E6DF4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D12B7" w14:textId="77777777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>История возникновения ревеню-менеджмента. Использование ревеню-менеджмента как основное условие повышения конкурентоспособности и успешного развития предприятий международного бизнеса. Анализ технологии ревеню-менеджмента c позиции повышения жизнеспособности международного предприятия и увеличения прибыли: операции сбора соответствующих данных, их анализ, оптимизация и контроль. Достижение оптимального соотношения между спросом на услуги и предложением.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3CAED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CB4C6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FDF22" w14:textId="77777777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FCE9A" w14:textId="77777777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C88C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937A7" w14:textId="77777777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Тема 3. Клиенты, товары/услуги и их продвижение. Ценовая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8F549" w14:textId="77777777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>Маркетинговый анализ с целью определения клиентских сегментов и продуктовой линейки. Процесс ценообразования. Принципы и алгоритмы реализации маркетинговых инструментов в организации электронной торговли и продвижения на виртуальных рынках на основе методологической платформы «ревеню менеджмент»: «интернет маркетинг»; «цифровые технологии» в продажах и продвижении; «маркетинг социальных сетей».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6AF69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42A55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8DAE4" w14:textId="77777777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238C5" w14:textId="77777777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8AB90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64D12" w14:textId="77777777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Тема 4. Использование технологии оптимизации доходов и расходов в международном бизнесе: практический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7AA9E" w14:textId="77777777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 xml:space="preserve">Алгоритм формирования ценовой политики международного предприятия с учетом принципов ревеню-менеджмента на </w:t>
            </w:r>
            <w:proofErr w:type="gramStart"/>
            <w:r w:rsidRPr="002E6DF4">
              <w:rPr>
                <w:sz w:val="22"/>
                <w:szCs w:val="22"/>
                <w:lang w:bidi="ru-RU"/>
              </w:rPr>
              <w:t>примере</w:t>
            </w:r>
            <w:proofErr w:type="gramEnd"/>
            <w:r w:rsidRPr="002E6DF4">
              <w:rPr>
                <w:sz w:val="22"/>
                <w:szCs w:val="22"/>
                <w:lang w:bidi="ru-RU"/>
              </w:rPr>
              <w:t xml:space="preserve"> международных ТНК: авиакомпании и гостиничный бизнес.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94BA4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776B2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15346" w14:textId="77777777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45847" w14:textId="77777777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4BB21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BEB7B" w14:textId="77777777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Тема 5. Методы и способы внедрения эффективных стратегий развития ТНК на глобальных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15C425" w14:textId="77777777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 xml:space="preserve">Эвристическая и эконометрическая модели инструмента «овербукинг» на основе внедрения соответствующих стратегий и технологий. Динамическое ценообразование. Поведение потребителей, соответствующий анализ и оптимизация ценовой политики. Модели </w:t>
            </w:r>
            <w:proofErr w:type="gramStart"/>
            <w:r w:rsidRPr="002E6DF4">
              <w:rPr>
                <w:sz w:val="22"/>
                <w:szCs w:val="22"/>
                <w:lang w:bidi="ru-RU"/>
              </w:rPr>
              <w:t>стратегического</w:t>
            </w:r>
            <w:proofErr w:type="gramEnd"/>
            <w:r w:rsidRPr="002E6DF4">
              <w:rPr>
                <w:sz w:val="22"/>
                <w:szCs w:val="22"/>
                <w:lang w:bidi="ru-RU"/>
              </w:rPr>
              <w:t xml:space="preserve">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2A006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1E530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24891" w14:textId="77777777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6AC41" w14:textId="77777777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700A9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84250" w14:textId="77777777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 xml:space="preserve">Тема 6. Международные стратегии в действии: на примере индустрии сервиса (международного гостиничного бизнеса, международного </w:t>
            </w:r>
            <w:proofErr w:type="gramStart"/>
            <w:r w:rsidRPr="002E6DF4">
              <w:rPr>
                <w:rFonts w:ascii="Times New Roman" w:hAnsi="Times New Roman" w:cs="Times New Roman"/>
                <w:lang w:bidi="ru-RU"/>
              </w:rPr>
              <w:t>туристского</w:t>
            </w:r>
            <w:proofErr w:type="gramEnd"/>
            <w:r w:rsidRPr="002E6DF4">
              <w:rPr>
                <w:rFonts w:ascii="Times New Roman" w:hAnsi="Times New Roman" w:cs="Times New Roman"/>
                <w:lang w:bidi="ru-RU"/>
              </w:rPr>
              <w:t xml:space="preserve"> бизнеса) и международных логистических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4EE0D" w14:textId="77777777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 xml:space="preserve">Четыре уровня системы оптимизации для международного предприятия: на примере международного гостиничного бизнеса.  Представление и анализ бизнес-процессов на </w:t>
            </w:r>
            <w:proofErr w:type="gramStart"/>
            <w:r w:rsidRPr="002E6DF4">
              <w:rPr>
                <w:sz w:val="22"/>
                <w:szCs w:val="22"/>
                <w:lang w:bidi="ru-RU"/>
              </w:rPr>
              <w:t>примере</w:t>
            </w:r>
            <w:proofErr w:type="gramEnd"/>
            <w:r w:rsidRPr="002E6DF4">
              <w:rPr>
                <w:sz w:val="22"/>
                <w:szCs w:val="22"/>
                <w:lang w:bidi="ru-RU"/>
              </w:rPr>
              <w:t xml:space="preserve"> работы транснациональных корпораций сферы сервиса.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D2D48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F04B7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4A6FC" w14:textId="77777777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70ED4" w14:textId="77777777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24656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21AE3" w14:textId="77777777" w:rsidR="004475DA" w:rsidRPr="002E6D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 xml:space="preserve">Тема 7. Интерактивный проект (работа в </w:t>
            </w:r>
            <w:proofErr w:type="gramStart"/>
            <w:r w:rsidRPr="002E6DF4"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 w:rsidRPr="002E6DF4">
              <w:rPr>
                <w:rFonts w:ascii="Times New Roman" w:hAnsi="Times New Roman" w:cs="Times New Roman"/>
                <w:lang w:bidi="ru-RU"/>
              </w:rPr>
              <w:t>) по применению соответствующих стратегий и технологий  в операционной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E5C71" w14:textId="77777777" w:rsidR="004475DA" w:rsidRPr="002E6D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6DF4">
              <w:rPr>
                <w:sz w:val="22"/>
                <w:szCs w:val="22"/>
                <w:lang w:bidi="ru-RU"/>
              </w:rPr>
              <w:t xml:space="preserve">Интерактивный проект (работа в </w:t>
            </w:r>
            <w:proofErr w:type="gramStart"/>
            <w:r w:rsidRPr="002E6DF4">
              <w:rPr>
                <w:sz w:val="22"/>
                <w:szCs w:val="22"/>
                <w:lang w:bidi="ru-RU"/>
              </w:rPr>
              <w:t>группах</w:t>
            </w:r>
            <w:proofErr w:type="gramEnd"/>
            <w:r w:rsidRPr="002E6DF4">
              <w:rPr>
                <w:sz w:val="22"/>
                <w:szCs w:val="22"/>
                <w:lang w:bidi="ru-RU"/>
              </w:rPr>
              <w:t>) по применению стратегий оптимизации доходов и расходов, анализа эффективности различных бизнес моделей в операционной деятельности международного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D3D0E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C3268" w14:textId="77777777" w:rsidR="004475DA" w:rsidRPr="002E6D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67E0B" w14:textId="77777777" w:rsidR="004475DA" w:rsidRPr="002E6D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E6A07" w14:textId="77777777" w:rsidR="004475DA" w:rsidRPr="002E6D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E6D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6D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E6D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E6D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E6D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E6D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6DF4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E6D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6DF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E6D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E6D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6DF4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2E6DF4" w14:paraId="5F00FF08" w14:textId="77777777" w:rsidTr="002E6DF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E6D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6D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2E6DF4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2E6DF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2E6DF4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2E6DF4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E6D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6D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E6DF4" w14:paraId="1433EE91" w14:textId="77777777" w:rsidTr="002E6DF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6DF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6DF4">
              <w:rPr>
                <w:rFonts w:ascii="Times New Roman" w:hAnsi="Times New Roman" w:cs="Times New Roman"/>
              </w:rPr>
              <w:t xml:space="preserve">Костин, Константин Борисович. Управление доходами в транснациональных корпорациях : учебное пособие / </w:t>
            </w:r>
            <w:proofErr w:type="spellStart"/>
            <w:r w:rsidRPr="002E6DF4">
              <w:rPr>
                <w:rFonts w:ascii="Times New Roman" w:hAnsi="Times New Roman" w:cs="Times New Roman"/>
              </w:rPr>
              <w:t>К.Б.Костин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E6DF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E6DF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E6DF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E6DF4">
              <w:rPr>
                <w:rFonts w:ascii="Times New Roman" w:hAnsi="Times New Roman" w:cs="Times New Roman"/>
              </w:rPr>
              <w:t>экон</w:t>
            </w:r>
            <w:proofErr w:type="spellEnd"/>
            <w:r w:rsidRPr="002E6DF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2E6DF4">
              <w:rPr>
                <w:rFonts w:ascii="Times New Roman" w:hAnsi="Times New Roman" w:cs="Times New Roman"/>
              </w:rPr>
              <w:t>.</w:t>
            </w:r>
            <w:proofErr w:type="gramEnd"/>
            <w:r w:rsidRPr="002E6D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E6DF4">
              <w:rPr>
                <w:rFonts w:ascii="Times New Roman" w:hAnsi="Times New Roman" w:cs="Times New Roman"/>
              </w:rPr>
              <w:t>м</w:t>
            </w:r>
            <w:proofErr w:type="gramEnd"/>
            <w:r w:rsidRPr="002E6DF4">
              <w:rPr>
                <w:rFonts w:ascii="Times New Roman" w:hAnsi="Times New Roman" w:cs="Times New Roman"/>
              </w:rPr>
              <w:t xml:space="preserve">ировой экономики и </w:t>
            </w:r>
            <w:proofErr w:type="spellStart"/>
            <w:r w:rsidRPr="002E6DF4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E6DF4">
              <w:rPr>
                <w:rFonts w:ascii="Times New Roman" w:hAnsi="Times New Roman" w:cs="Times New Roman"/>
              </w:rPr>
              <w:t>экон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. отношений.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 СПбГЭУ, 2021. 1 файл (4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,55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E6DF4" w:rsidRDefault="00FA7C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E6D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E6DF4">
                <w:rPr>
                  <w:color w:val="00008B"/>
                  <w:u w:val="single"/>
                </w:rPr>
                <w:t>BB%D1%8C%D0%BD%D1%8B%D1%85.pdf</w:t>
              </w:r>
            </w:hyperlink>
          </w:p>
        </w:tc>
      </w:tr>
      <w:tr w:rsidR="00262CF0" w:rsidRPr="00DA7B41" w14:paraId="2F23640A" w14:textId="77777777" w:rsidTr="002E6DF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61E8D5" w14:textId="77777777" w:rsidR="00262CF0" w:rsidRPr="002E6DF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 xml:space="preserve">Kostin, Konstantin B. Foresight based on global economic 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cycles :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textbook / Konstantin B.Kostin ; М-во науки и высш. 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образования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Рос. </w:t>
            </w:r>
            <w:r w:rsidRPr="002E6DF4">
              <w:rPr>
                <w:rFonts w:ascii="Times New Roman" w:hAnsi="Times New Roman" w:cs="Times New Roman"/>
              </w:rPr>
              <w:t>Федерации, С.-</w:t>
            </w:r>
            <w:proofErr w:type="spellStart"/>
            <w:r w:rsidRPr="002E6DF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E6DF4">
              <w:rPr>
                <w:rFonts w:ascii="Times New Roman" w:hAnsi="Times New Roman" w:cs="Times New Roman"/>
              </w:rPr>
              <w:t>экон</w:t>
            </w:r>
            <w:proofErr w:type="spellEnd"/>
            <w:r w:rsidRPr="002E6DF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2E6DF4">
              <w:rPr>
                <w:rFonts w:ascii="Times New Roman" w:hAnsi="Times New Roman" w:cs="Times New Roman"/>
              </w:rPr>
              <w:t>.</w:t>
            </w:r>
            <w:proofErr w:type="gramEnd"/>
            <w:r w:rsidRPr="002E6DF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E6DF4">
              <w:rPr>
                <w:rFonts w:ascii="Times New Roman" w:hAnsi="Times New Roman" w:cs="Times New Roman"/>
              </w:rPr>
              <w:t>м</w:t>
            </w:r>
            <w:proofErr w:type="gramEnd"/>
            <w:r w:rsidRPr="002E6DF4">
              <w:rPr>
                <w:rFonts w:ascii="Times New Roman" w:hAnsi="Times New Roman" w:cs="Times New Roman"/>
              </w:rPr>
              <w:t xml:space="preserve">ировой экономики и </w:t>
            </w:r>
            <w:proofErr w:type="spellStart"/>
            <w:r w:rsidRPr="002E6DF4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E6DF4">
              <w:rPr>
                <w:rFonts w:ascii="Times New Roman" w:hAnsi="Times New Roman" w:cs="Times New Roman"/>
              </w:rPr>
              <w:t>экон</w:t>
            </w:r>
            <w:proofErr w:type="spellEnd"/>
            <w:r w:rsidRPr="002E6DF4">
              <w:rPr>
                <w:rFonts w:ascii="Times New Roman" w:hAnsi="Times New Roman" w:cs="Times New Roman"/>
              </w:rPr>
              <w:t xml:space="preserve">. отношений.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DEE7F" w14:textId="77777777" w:rsidR="00262CF0" w:rsidRPr="002E6DF4" w:rsidRDefault="00FA7C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E6DF4">
                <w:rPr>
                  <w:color w:val="00008B"/>
                  <w:u w:val="single"/>
                  <w:lang w:val="en-US"/>
                </w:rPr>
                <w:t>http://opac.unecon.ru/elibrary ... ight%20Based%20on%20Global.pdf</w:t>
              </w:r>
            </w:hyperlink>
          </w:p>
        </w:tc>
      </w:tr>
      <w:tr w:rsidR="00262CF0" w:rsidRPr="00DA7B41" w14:paraId="2CA5B448" w14:textId="77777777" w:rsidTr="002E6DF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C1AEAB" w14:textId="77777777" w:rsidR="00262CF0" w:rsidRPr="002E6DF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Kostin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, Konstantin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Borisovich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. International Finance and Economic 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Cycles :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textbook / K.B.Kostin, S.V.Kotelkin ; М-во образования и науки Рос. </w:t>
            </w:r>
            <w:r w:rsidRPr="002E6DF4">
              <w:rPr>
                <w:rFonts w:ascii="Times New Roman" w:hAnsi="Times New Roman" w:cs="Times New Roman"/>
              </w:rPr>
              <w:t xml:space="preserve">Федерации, Санкт-Петербургский гос. экономический ун-т, Кафедра мировой экономики и международных </w:t>
            </w:r>
            <w:proofErr w:type="gramStart"/>
            <w:r w:rsidRPr="002E6DF4">
              <w:rPr>
                <w:rFonts w:ascii="Times New Roman" w:hAnsi="Times New Roman" w:cs="Times New Roman"/>
              </w:rPr>
              <w:t>экономических</w:t>
            </w:r>
            <w:proofErr w:type="gramEnd"/>
            <w:r w:rsidRPr="002E6DF4">
              <w:rPr>
                <w:rFonts w:ascii="Times New Roman" w:hAnsi="Times New Roman" w:cs="Times New Roman"/>
              </w:rPr>
              <w:t xml:space="preserve"> отношений.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E6DF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E6D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6DF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E6DF4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56CA8F" w14:textId="77777777" w:rsidR="00262CF0" w:rsidRPr="002E6DF4" w:rsidRDefault="00FA7C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E6DF4">
                <w:rPr>
                  <w:color w:val="00008B"/>
                  <w:u w:val="single"/>
                  <w:lang w:val="en-US"/>
                </w:rPr>
                <w:t>http://opac.unecon.ru/elibrary ... ernational%20Finance%20and.pdf</w:t>
              </w:r>
            </w:hyperlink>
          </w:p>
        </w:tc>
      </w:tr>
    </w:tbl>
    <w:p w14:paraId="570D085B" w14:textId="77777777" w:rsidR="0091168E" w:rsidRPr="002E6DF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78E72C" w14:textId="77777777" w:rsidTr="007B550D">
        <w:tc>
          <w:tcPr>
            <w:tcW w:w="9345" w:type="dxa"/>
          </w:tcPr>
          <w:p w14:paraId="6C01E9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1CDA24" w14:textId="77777777" w:rsidTr="007B550D">
        <w:tc>
          <w:tcPr>
            <w:tcW w:w="9345" w:type="dxa"/>
          </w:tcPr>
          <w:p w14:paraId="594939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8C22CD" w14:textId="77777777" w:rsidTr="007B550D">
        <w:tc>
          <w:tcPr>
            <w:tcW w:w="9345" w:type="dxa"/>
          </w:tcPr>
          <w:p w14:paraId="12E97D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EAEB10" w14:textId="77777777" w:rsidTr="007B550D">
        <w:tc>
          <w:tcPr>
            <w:tcW w:w="9345" w:type="dxa"/>
          </w:tcPr>
          <w:p w14:paraId="751FD9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A7C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6DF4" w:rsidRDefault="002C735C" w:rsidP="002E6D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E6D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6DF4" w:rsidRDefault="002C735C" w:rsidP="002E6D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E6D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4F54BB3" w:rsidR="002C735C" w:rsidRPr="002E6DF4" w:rsidRDefault="00B43524" w:rsidP="002E6D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6DF4">
              <w:rPr>
                <w:sz w:val="22"/>
                <w:szCs w:val="22"/>
              </w:rPr>
              <w:t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6DF4">
              <w:rPr>
                <w:sz w:val="22"/>
                <w:szCs w:val="22"/>
              </w:rPr>
              <w:t xml:space="preserve"> </w:t>
            </w:r>
            <w:r w:rsidRPr="002E6DF4">
              <w:rPr>
                <w:sz w:val="22"/>
                <w:szCs w:val="22"/>
              </w:rPr>
              <w:t xml:space="preserve">Специализированная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2E6DF4">
              <w:rPr>
                <w:sz w:val="22"/>
                <w:szCs w:val="22"/>
                <w:lang w:val="en-US"/>
              </w:rPr>
              <w:t>HP</w:t>
            </w:r>
            <w:r w:rsidRPr="002E6DF4">
              <w:rPr>
                <w:sz w:val="22"/>
                <w:szCs w:val="22"/>
              </w:rPr>
              <w:t xml:space="preserve"> 250 </w:t>
            </w:r>
            <w:r w:rsidRPr="002E6DF4">
              <w:rPr>
                <w:sz w:val="22"/>
                <w:szCs w:val="22"/>
                <w:lang w:val="en-US"/>
              </w:rPr>
              <w:t>G</w:t>
            </w:r>
            <w:r w:rsidRPr="002E6DF4">
              <w:rPr>
                <w:sz w:val="22"/>
                <w:szCs w:val="22"/>
              </w:rPr>
              <w:t>6 1</w:t>
            </w:r>
            <w:r w:rsidRPr="002E6DF4">
              <w:rPr>
                <w:sz w:val="22"/>
                <w:szCs w:val="22"/>
                <w:lang w:val="en-US"/>
              </w:rPr>
              <w:t>WY</w:t>
            </w:r>
            <w:r w:rsidRPr="002E6DF4">
              <w:rPr>
                <w:sz w:val="22"/>
                <w:szCs w:val="22"/>
              </w:rPr>
              <w:t>58</w:t>
            </w:r>
            <w:r w:rsidRPr="002E6DF4">
              <w:rPr>
                <w:sz w:val="22"/>
                <w:szCs w:val="22"/>
                <w:lang w:val="en-US"/>
              </w:rPr>
              <w:t>EA</w:t>
            </w:r>
            <w:r w:rsidRPr="002E6DF4">
              <w:rPr>
                <w:sz w:val="22"/>
                <w:szCs w:val="22"/>
              </w:rPr>
              <w:t xml:space="preserve">, Мультимедийный проектор </w:t>
            </w:r>
            <w:r w:rsidRPr="002E6DF4">
              <w:rPr>
                <w:sz w:val="22"/>
                <w:szCs w:val="22"/>
                <w:lang w:val="en-US"/>
              </w:rPr>
              <w:t>LG</w:t>
            </w:r>
            <w:r w:rsidRPr="002E6DF4">
              <w:rPr>
                <w:sz w:val="22"/>
                <w:szCs w:val="22"/>
              </w:rPr>
              <w:t xml:space="preserve"> </w:t>
            </w:r>
            <w:r w:rsidRPr="002E6DF4">
              <w:rPr>
                <w:sz w:val="22"/>
                <w:szCs w:val="22"/>
                <w:lang w:val="en-US"/>
              </w:rPr>
              <w:t>PF</w:t>
            </w:r>
            <w:r w:rsidRPr="002E6DF4">
              <w:rPr>
                <w:sz w:val="22"/>
                <w:szCs w:val="22"/>
              </w:rPr>
              <w:t>1500</w:t>
            </w:r>
            <w:r w:rsidRPr="002E6DF4">
              <w:rPr>
                <w:sz w:val="22"/>
                <w:szCs w:val="22"/>
                <w:lang w:val="en-US"/>
              </w:rPr>
              <w:t>G</w:t>
            </w:r>
            <w:r w:rsidRPr="002E6D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6DF4" w:rsidRDefault="00B43524" w:rsidP="002E6D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6D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06619C3" w14:textId="77777777" w:rsidTr="008416EB">
        <w:tc>
          <w:tcPr>
            <w:tcW w:w="7797" w:type="dxa"/>
            <w:shd w:val="clear" w:color="auto" w:fill="auto"/>
          </w:tcPr>
          <w:p w14:paraId="0C48BF06" w14:textId="7165C593" w:rsidR="002C735C" w:rsidRPr="002E6DF4" w:rsidRDefault="00B43524" w:rsidP="002E6D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6DF4">
              <w:rPr>
                <w:sz w:val="22"/>
                <w:szCs w:val="22"/>
              </w:rPr>
              <w:t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E6DF4">
              <w:rPr>
                <w:sz w:val="22"/>
                <w:szCs w:val="22"/>
              </w:rPr>
              <w:t xml:space="preserve"> </w:t>
            </w:r>
            <w:r w:rsidRPr="002E6DF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2E6DF4">
              <w:rPr>
                <w:sz w:val="22"/>
                <w:szCs w:val="22"/>
                <w:lang w:val="en-US"/>
              </w:rPr>
              <w:t>HP</w:t>
            </w:r>
            <w:r w:rsidRPr="002E6DF4">
              <w:rPr>
                <w:sz w:val="22"/>
                <w:szCs w:val="22"/>
              </w:rPr>
              <w:t xml:space="preserve"> 250 </w:t>
            </w:r>
            <w:r w:rsidRPr="002E6DF4">
              <w:rPr>
                <w:sz w:val="22"/>
                <w:szCs w:val="22"/>
                <w:lang w:val="en-US"/>
              </w:rPr>
              <w:t>G</w:t>
            </w:r>
            <w:r w:rsidRPr="002E6DF4">
              <w:rPr>
                <w:sz w:val="22"/>
                <w:szCs w:val="22"/>
              </w:rPr>
              <w:t>6 1</w:t>
            </w:r>
            <w:r w:rsidRPr="002E6DF4">
              <w:rPr>
                <w:sz w:val="22"/>
                <w:szCs w:val="22"/>
                <w:lang w:val="en-US"/>
              </w:rPr>
              <w:t>WY</w:t>
            </w:r>
            <w:r w:rsidRPr="002E6DF4">
              <w:rPr>
                <w:sz w:val="22"/>
                <w:szCs w:val="22"/>
              </w:rPr>
              <w:t>58</w:t>
            </w:r>
            <w:r w:rsidRPr="002E6DF4">
              <w:rPr>
                <w:sz w:val="22"/>
                <w:szCs w:val="22"/>
                <w:lang w:val="en-US"/>
              </w:rPr>
              <w:t>EA</w:t>
            </w:r>
            <w:r w:rsidRPr="002E6DF4">
              <w:rPr>
                <w:sz w:val="22"/>
                <w:szCs w:val="22"/>
              </w:rPr>
              <w:t xml:space="preserve">, Мультимедийный проектор </w:t>
            </w:r>
            <w:r w:rsidRPr="002E6DF4">
              <w:rPr>
                <w:sz w:val="22"/>
                <w:szCs w:val="22"/>
                <w:lang w:val="en-US"/>
              </w:rPr>
              <w:t>LG</w:t>
            </w:r>
            <w:r w:rsidRPr="002E6DF4">
              <w:rPr>
                <w:sz w:val="22"/>
                <w:szCs w:val="22"/>
              </w:rPr>
              <w:t xml:space="preserve"> </w:t>
            </w:r>
            <w:r w:rsidRPr="002E6DF4">
              <w:rPr>
                <w:sz w:val="22"/>
                <w:szCs w:val="22"/>
                <w:lang w:val="en-US"/>
              </w:rPr>
              <w:t>PF</w:t>
            </w:r>
            <w:r w:rsidRPr="002E6DF4">
              <w:rPr>
                <w:sz w:val="22"/>
                <w:szCs w:val="22"/>
              </w:rPr>
              <w:t>1500</w:t>
            </w:r>
            <w:r w:rsidRPr="002E6DF4">
              <w:rPr>
                <w:sz w:val="22"/>
                <w:szCs w:val="22"/>
                <w:lang w:val="en-US"/>
              </w:rPr>
              <w:t>G</w:t>
            </w:r>
            <w:r w:rsidRPr="002E6D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D50678" w14:textId="77777777" w:rsidR="002C735C" w:rsidRPr="002E6DF4" w:rsidRDefault="00B43524" w:rsidP="002E6D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6D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A2C6144" w14:textId="77777777" w:rsidTr="008416EB">
        <w:tc>
          <w:tcPr>
            <w:tcW w:w="7797" w:type="dxa"/>
            <w:shd w:val="clear" w:color="auto" w:fill="auto"/>
          </w:tcPr>
          <w:p w14:paraId="77F72474" w14:textId="68599767" w:rsidR="002C735C" w:rsidRPr="002E6DF4" w:rsidRDefault="00B43524" w:rsidP="002E6D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6DF4">
              <w:rPr>
                <w:sz w:val="22"/>
                <w:szCs w:val="22"/>
              </w:rPr>
              <w:t>Ауд. 2022 Лаборатория "Лабораторный комплекс"</w:t>
            </w:r>
            <w:r w:rsidR="002E6DF4">
              <w:rPr>
                <w:sz w:val="22"/>
                <w:szCs w:val="22"/>
              </w:rPr>
              <w:t xml:space="preserve"> </w:t>
            </w:r>
            <w:r w:rsidRPr="002E6DF4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2E6DF4">
              <w:rPr>
                <w:sz w:val="22"/>
                <w:szCs w:val="22"/>
              </w:rPr>
              <w:t>кресела</w:t>
            </w:r>
            <w:proofErr w:type="spellEnd"/>
            <w:r w:rsidRPr="002E6DF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E6DF4">
              <w:rPr>
                <w:sz w:val="22"/>
                <w:szCs w:val="22"/>
              </w:rPr>
              <w:t>.К</w:t>
            </w:r>
            <w:proofErr w:type="gramEnd"/>
            <w:r w:rsidRPr="002E6DF4">
              <w:rPr>
                <w:sz w:val="22"/>
                <w:szCs w:val="22"/>
              </w:rPr>
              <w:t xml:space="preserve">омпьютер </w:t>
            </w:r>
            <w:r w:rsidRPr="002E6DF4">
              <w:rPr>
                <w:sz w:val="22"/>
                <w:szCs w:val="22"/>
                <w:lang w:val="en-US"/>
              </w:rPr>
              <w:t>Intel</w:t>
            </w:r>
            <w:r w:rsidRPr="002E6DF4">
              <w:rPr>
                <w:sz w:val="22"/>
                <w:szCs w:val="22"/>
              </w:rPr>
              <w:t xml:space="preserve"> </w:t>
            </w:r>
            <w:proofErr w:type="spellStart"/>
            <w:r w:rsidRPr="002E6D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6DF4">
              <w:rPr>
                <w:sz w:val="22"/>
                <w:szCs w:val="22"/>
              </w:rPr>
              <w:t xml:space="preserve">5 4460/1Тб/8Гб/монитор </w:t>
            </w:r>
            <w:r w:rsidRPr="002E6DF4">
              <w:rPr>
                <w:sz w:val="22"/>
                <w:szCs w:val="22"/>
                <w:lang w:val="en-US"/>
              </w:rPr>
              <w:t>Samsung</w:t>
            </w:r>
            <w:r w:rsidRPr="002E6DF4">
              <w:rPr>
                <w:sz w:val="22"/>
                <w:szCs w:val="22"/>
              </w:rPr>
              <w:t xml:space="preserve"> 23" - 1 шт., Компьютер </w:t>
            </w:r>
            <w:r w:rsidRPr="002E6DF4">
              <w:rPr>
                <w:sz w:val="22"/>
                <w:szCs w:val="22"/>
                <w:lang w:val="en-US"/>
              </w:rPr>
              <w:t>Intel</w:t>
            </w:r>
            <w:r w:rsidRPr="002E6DF4">
              <w:rPr>
                <w:sz w:val="22"/>
                <w:szCs w:val="22"/>
              </w:rPr>
              <w:t xml:space="preserve"> </w:t>
            </w:r>
            <w:proofErr w:type="spellStart"/>
            <w:r w:rsidRPr="002E6D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6DF4">
              <w:rPr>
                <w:sz w:val="22"/>
                <w:szCs w:val="22"/>
              </w:rPr>
              <w:t xml:space="preserve">5 4460/1Тб/8Гб/ монитор </w:t>
            </w:r>
            <w:r w:rsidRPr="002E6DF4">
              <w:rPr>
                <w:sz w:val="22"/>
                <w:szCs w:val="22"/>
                <w:lang w:val="en-US"/>
              </w:rPr>
              <w:t>Samsung</w:t>
            </w:r>
            <w:r w:rsidRPr="002E6DF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3E7571" w14:textId="77777777" w:rsidR="002C735C" w:rsidRPr="002E6DF4" w:rsidRDefault="00B43524" w:rsidP="002E6D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E6D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6DF4" w14:paraId="67F17F68" w14:textId="77777777" w:rsidTr="002E6DF4">
        <w:tc>
          <w:tcPr>
            <w:tcW w:w="562" w:type="dxa"/>
          </w:tcPr>
          <w:p w14:paraId="1BBDAD78" w14:textId="77777777" w:rsidR="002E6DF4" w:rsidRPr="006F0DC0" w:rsidRDefault="002E6D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B48F7D" w14:textId="77777777" w:rsidR="002E6DF4" w:rsidRDefault="002E6D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190F31" w14:textId="77777777" w:rsidR="002E6DF4" w:rsidRDefault="002E6DF4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6D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D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6DF4" w14:paraId="5A1C9382" w14:textId="77777777" w:rsidTr="00801458">
        <w:tc>
          <w:tcPr>
            <w:tcW w:w="2336" w:type="dxa"/>
          </w:tcPr>
          <w:p w14:paraId="4C518DAB" w14:textId="77777777" w:rsidR="005D65A5" w:rsidRPr="002E6D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6D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6D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6D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6DF4" w14:paraId="07658034" w14:textId="77777777" w:rsidTr="00801458">
        <w:tc>
          <w:tcPr>
            <w:tcW w:w="2336" w:type="dxa"/>
          </w:tcPr>
          <w:p w14:paraId="1553D698" w14:textId="78F29BFB" w:rsidR="005D65A5" w:rsidRPr="002E6D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6DF4" w:rsidRDefault="007478E0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E6DF4" w:rsidRDefault="007478E0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6DF4" w:rsidRDefault="007478E0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E6DF4" w14:paraId="5ED7B81D" w14:textId="77777777" w:rsidTr="00801458">
        <w:tc>
          <w:tcPr>
            <w:tcW w:w="2336" w:type="dxa"/>
          </w:tcPr>
          <w:p w14:paraId="139C5927" w14:textId="77777777" w:rsidR="005D65A5" w:rsidRPr="002E6D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14F2EC" w14:textId="77777777" w:rsidR="005D65A5" w:rsidRPr="002E6DF4" w:rsidRDefault="007478E0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EB84C0E" w14:textId="77777777" w:rsidR="005D65A5" w:rsidRPr="002E6DF4" w:rsidRDefault="007478E0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4AACE6" w14:textId="77777777" w:rsidR="005D65A5" w:rsidRPr="002E6DF4" w:rsidRDefault="007478E0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B1A02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6DF4" w14:paraId="18A902E3" w14:textId="77777777" w:rsidTr="002E6DF4">
        <w:tc>
          <w:tcPr>
            <w:tcW w:w="562" w:type="dxa"/>
          </w:tcPr>
          <w:p w14:paraId="70E8B4F5" w14:textId="77777777" w:rsidR="002E6DF4" w:rsidRDefault="002E6D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72FEE3" w14:textId="77777777" w:rsidR="002E6DF4" w:rsidRDefault="002E6D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5AF806" w14:textId="57E9ECEC" w:rsidR="002E6DF4" w:rsidRDefault="002E6DF4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6DF4" w:rsidRDefault="00B8237E" w:rsidP="00B8237E">
      <w:pPr>
        <w:rPr>
          <w:i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6DF4" w14:paraId="0267C479" w14:textId="77777777" w:rsidTr="00801458">
        <w:tc>
          <w:tcPr>
            <w:tcW w:w="2500" w:type="pct"/>
          </w:tcPr>
          <w:p w14:paraId="37F699C9" w14:textId="77777777" w:rsidR="00B8237E" w:rsidRPr="002E6D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6D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6DF4" w14:paraId="3F240151" w14:textId="77777777" w:rsidTr="00801458">
        <w:tc>
          <w:tcPr>
            <w:tcW w:w="2500" w:type="pct"/>
          </w:tcPr>
          <w:p w14:paraId="61E91592" w14:textId="61A0874C" w:rsidR="00B8237E" w:rsidRPr="002E6D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E6DF4" w:rsidRDefault="005C548A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6DF4" w14:paraId="26712CFD" w14:textId="77777777" w:rsidTr="00801458">
        <w:tc>
          <w:tcPr>
            <w:tcW w:w="2500" w:type="pct"/>
          </w:tcPr>
          <w:p w14:paraId="14BF1218" w14:textId="77777777" w:rsidR="00B8237E" w:rsidRPr="002E6DF4" w:rsidRDefault="00B8237E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125E93B" w14:textId="77777777" w:rsidR="00B8237E" w:rsidRPr="002E6DF4" w:rsidRDefault="005C548A" w:rsidP="00801458">
            <w:pPr>
              <w:rPr>
                <w:rFonts w:ascii="Times New Roman" w:hAnsi="Times New Roman" w:cs="Times New Roman"/>
              </w:rPr>
            </w:pPr>
            <w:r w:rsidRPr="002E6DF4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2E6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0A60A" w14:textId="77777777" w:rsidR="00FA7C61" w:rsidRDefault="00FA7C61" w:rsidP="00315CA6">
      <w:pPr>
        <w:spacing w:after="0" w:line="240" w:lineRule="auto"/>
      </w:pPr>
      <w:r>
        <w:separator/>
      </w:r>
    </w:p>
  </w:endnote>
  <w:endnote w:type="continuationSeparator" w:id="0">
    <w:p w14:paraId="0D307A7F" w14:textId="77777777" w:rsidR="00FA7C61" w:rsidRDefault="00FA7C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B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FC1E3" w14:textId="77777777" w:rsidR="00FA7C61" w:rsidRDefault="00FA7C61" w:rsidP="00315CA6">
      <w:pPr>
        <w:spacing w:after="0" w:line="240" w:lineRule="auto"/>
      </w:pPr>
      <w:r>
        <w:separator/>
      </w:r>
    </w:p>
  </w:footnote>
  <w:footnote w:type="continuationSeparator" w:id="0">
    <w:p w14:paraId="24E7FCC3" w14:textId="77777777" w:rsidR="00FA7C61" w:rsidRDefault="00FA7C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6DF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0DC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B4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C61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Foresight%20Based%20on%20Global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International%20Finance%20an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5B6C6D-334E-4A11-9AAD-7779EF88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3043</Words>
  <Characters>17349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